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91" w:rsidRPr="00663D92" w:rsidRDefault="004B2B91" w:rsidP="004B2B91">
      <w:pPr>
        <w:spacing w:after="0" w:line="240" w:lineRule="auto"/>
        <w:ind w:firstLine="581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63D92">
        <w:rPr>
          <w:rFonts w:ascii="Times New Roman" w:hAnsi="Times New Roman"/>
          <w:b/>
          <w:bCs/>
          <w:sz w:val="24"/>
          <w:szCs w:val="24"/>
          <w:lang w:val="uk-UA"/>
        </w:rPr>
        <w:t>ЗАТВЕРДЖ</w:t>
      </w:r>
      <w:r w:rsidRPr="00663D92">
        <w:rPr>
          <w:rFonts w:ascii="Times New Roman" w:hAnsi="Times New Roman"/>
          <w:b/>
          <w:bCs/>
          <w:sz w:val="24"/>
          <w:szCs w:val="24"/>
          <w:lang w:val="ru-RU"/>
        </w:rPr>
        <w:t>УЮ</w:t>
      </w:r>
    </w:p>
    <w:p w:rsidR="004B2B91" w:rsidRPr="00663D92" w:rsidRDefault="004B2B91" w:rsidP="004B2B91">
      <w:pPr>
        <w:spacing w:after="0" w:line="240" w:lineRule="auto"/>
        <w:ind w:firstLine="5812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63D92">
        <w:rPr>
          <w:rFonts w:ascii="Times New Roman" w:hAnsi="Times New Roman"/>
          <w:bCs/>
          <w:sz w:val="24"/>
          <w:szCs w:val="24"/>
          <w:lang w:val="uk-UA"/>
        </w:rPr>
        <w:t>Директор школи</w:t>
      </w:r>
    </w:p>
    <w:p w:rsidR="004B2B91" w:rsidRPr="00663D92" w:rsidRDefault="004B2B91" w:rsidP="004B2B91">
      <w:pPr>
        <w:spacing w:after="0" w:line="240" w:lineRule="auto"/>
        <w:ind w:firstLine="5812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63D92">
        <w:rPr>
          <w:rFonts w:ascii="Times New Roman" w:hAnsi="Times New Roman"/>
          <w:bCs/>
          <w:sz w:val="24"/>
          <w:szCs w:val="24"/>
          <w:lang w:val="uk-UA"/>
        </w:rPr>
        <w:t xml:space="preserve">___________ </w:t>
      </w:r>
      <w:proofErr w:type="spellStart"/>
      <w:r w:rsidRPr="00663D92">
        <w:rPr>
          <w:rFonts w:ascii="Times New Roman" w:hAnsi="Times New Roman"/>
          <w:bCs/>
          <w:sz w:val="24"/>
          <w:szCs w:val="24"/>
          <w:lang w:val="uk-UA"/>
        </w:rPr>
        <w:t>Івануляк</w:t>
      </w:r>
      <w:proofErr w:type="spellEnd"/>
      <w:r w:rsidRPr="00663D92">
        <w:rPr>
          <w:rFonts w:ascii="Times New Roman" w:hAnsi="Times New Roman"/>
          <w:bCs/>
          <w:sz w:val="24"/>
          <w:szCs w:val="24"/>
          <w:lang w:val="uk-UA"/>
        </w:rPr>
        <w:t xml:space="preserve"> М.М.</w:t>
      </w:r>
    </w:p>
    <w:p w:rsidR="004B2B91" w:rsidRPr="00663D92" w:rsidRDefault="004B2B91" w:rsidP="004B2B91">
      <w:pPr>
        <w:spacing w:after="0" w:line="240" w:lineRule="auto"/>
        <w:ind w:firstLine="5812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63D92">
        <w:rPr>
          <w:rFonts w:ascii="Times New Roman" w:hAnsi="Times New Roman"/>
          <w:bCs/>
          <w:sz w:val="24"/>
          <w:szCs w:val="24"/>
          <w:lang w:val="uk-UA"/>
        </w:rPr>
        <w:t>Наказ від _______  № _____</w:t>
      </w:r>
    </w:p>
    <w:p w:rsidR="004B2B91" w:rsidRPr="00663D92" w:rsidRDefault="004B2B91" w:rsidP="004B2B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b/>
          <w:bCs/>
          <w:sz w:val="24"/>
          <w:szCs w:val="24"/>
          <w:lang w:val="uk-UA"/>
        </w:rPr>
        <w:t>ІНСТРУКЦІЯ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№</w:t>
      </w:r>
    </w:p>
    <w:p w:rsidR="004B2B91" w:rsidRPr="00663D92" w:rsidRDefault="004B2B91" w:rsidP="004B2B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b/>
          <w:bCs/>
          <w:sz w:val="24"/>
          <w:szCs w:val="24"/>
          <w:lang w:val="uk-UA"/>
        </w:rPr>
        <w:t xml:space="preserve">з безпеки життєдіяльності учнів під час тривалих святкових днів </w:t>
      </w:r>
    </w:p>
    <w:p w:rsidR="004B2B91" w:rsidRPr="00663D92" w:rsidRDefault="004B2B91" w:rsidP="004B2B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b/>
          <w:bCs/>
          <w:sz w:val="24"/>
          <w:szCs w:val="24"/>
          <w:lang w:val="uk-UA"/>
        </w:rPr>
        <w:t>(Великдень, травневі та інші свята)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b/>
          <w:bCs/>
          <w:sz w:val="24"/>
          <w:szCs w:val="24"/>
          <w:lang w:val="uk-UA"/>
        </w:rPr>
        <w:t xml:space="preserve">1. </w:t>
      </w:r>
      <w:r w:rsidRPr="00663D92">
        <w:rPr>
          <w:rFonts w:ascii="Times New Roman" w:hAnsi="Times New Roman"/>
          <w:b/>
          <w:bCs/>
          <w:iCs/>
          <w:sz w:val="24"/>
          <w:szCs w:val="24"/>
          <w:lang w:val="uk-UA"/>
        </w:rPr>
        <w:t>Загальні положення.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1.1. Інструкція з безпеки учнів під час святкових днів (Великдень, травневі свята тощо) поширюється на всіх учасників навчально-виховного процесу під час перебування учнів на довготривалих вихідних.</w:t>
      </w:r>
    </w:p>
    <w:p w:rsidR="004B2B91" w:rsidRPr="00690F87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1.2. Інструкцію розроблено 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Міністерства освіти і науки України від 01.08.2001 № 563 (зі змінами та доповненнями), Правил дорожнього руху України, затверджених Постановою Кабінету Міністрів України від 10.10.2001 № 1306 (із змінами), Правил пожежної безпеки для закладів, установ і організацій системи освіти України, затверджених наказом Міністерства освіти і науки України, Міністерства внутрішніх справ України, Головного управління державної пожежної охорони</w:t>
      </w:r>
      <w:r>
        <w:rPr>
          <w:rFonts w:ascii="Times New Roman" w:hAnsi="Times New Roman"/>
          <w:sz w:val="24"/>
          <w:szCs w:val="24"/>
          <w:lang w:val="uk-UA"/>
        </w:rPr>
        <w:t xml:space="preserve"> від 30.09.1998 № 348/70, </w:t>
      </w:r>
      <w:r w:rsidRPr="00690F87">
        <w:rPr>
          <w:rFonts w:ascii="Times New Roman" w:hAnsi="Times New Roman"/>
          <w:sz w:val="24"/>
          <w:szCs w:val="24"/>
          <w:lang w:val="uk-UA"/>
        </w:rPr>
        <w:t>листа МОН №1/9-319 від 16.06.2014 «Про використання Методичних матеріалів щодо організації навчання і перевірки знань, проведення інструктажів з питань охорони праці, безпеки життєдіяльності».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1.3. 1.3. Всі учасники навчально-виховного процесу повинні знати правила надання першої (долікарської) допомоги при характерних ушкодженнях, мати необхідні знання і навички користування медикаментами.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b/>
          <w:bCs/>
          <w:sz w:val="24"/>
          <w:szCs w:val="24"/>
          <w:lang w:val="uk-UA"/>
        </w:rPr>
        <w:t xml:space="preserve">2. </w:t>
      </w:r>
      <w:r w:rsidRPr="00663D92">
        <w:rPr>
          <w:rFonts w:ascii="Times New Roman" w:hAnsi="Times New Roman"/>
          <w:b/>
          <w:bCs/>
          <w:iCs/>
          <w:sz w:val="24"/>
          <w:szCs w:val="24"/>
          <w:lang w:val="uk-UA"/>
        </w:rPr>
        <w:t>Вимоги безпеки життєдіяльності учнів під час тривалих святкових днів.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2.1. Вимоги безпеки життєдіяльності учнів перед початком тривалих святкових днів (Великдень, травневі свята тощо).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2.1.1. Перед початком тривалих святкових днів (Великдень, травневі свята тощо) чітко визначити терміни початку та завершення вихідних днів.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2.1.2. У разі продовження вихідних телефонувати в останній день визначених термінів до приймальної школи або вихователю, наставнику класу для визначення нового закінчення терміну вихідних.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2.2. Вимоги безпеки життєдіяльності учнів під час тривалих святкових днів (Великдень, травневі свята тощо).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2.2.1. Під час тривалих вихідних, перебуваючи на вулиці й ставши учасником дорожньо-транспортного руху, слід чітко виконувати правила дорожнього руху: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рухатися по тротуарах і пішохідних доріжках, притримуючись правого боку;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за межами населених пунктів, рухаючись узбіччям чи краєм проїжджої частини, йти назустріч руху транспортних засобів;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переходити проїжджу частину тільки по пішохідних переходах, зокрема підземних і наземних, у разі їх відсутності – на перехрестях по лініях тротуарів або узбіч;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у місцях із регульованим рухом керуватися тільки сигналами регулювальника чи світлофора;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виходити на проїжджу частину з-за транспортних засобів упевнившись, що не наближаються інші транспортні засоби;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чекати на транспортний засіб тільки на посадкових майданчиках (зупинках), тротуарах, узбіччях, не створюючи перешкод для дорожнього руху;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на трамвайних зупинках, не обладнаних посадковими майданчиками, можна виходити на проїжджу частину лише з боку дверей і тільки після зупинки трамвая;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lastRenderedPageBreak/>
        <w:t>- у разі наближення транспортного засобу з увімкненим проблисковим маячком червоного або синього кольору, або спеціальним звуковим сигналом треба утриматися від переходу проїжджої частини або негайно залишити її;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категорично заборонено вибігати на проїжджу частину, влаштовувати на ній або поблизу неї ігри, переходити проїжджу частину поза пішохідним переходом або встановленими  місцями;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 xml:space="preserve">- по проїжджій дорозі на велосипеді можна рухатися тільки дітям, які досягай 16-ти років; мопеди й велосипеди повніші бути обладнані звуковим сигналом та </w:t>
      </w:r>
      <w:proofErr w:type="spellStart"/>
      <w:r w:rsidRPr="00663D92">
        <w:rPr>
          <w:rFonts w:ascii="Times New Roman" w:hAnsi="Times New Roman"/>
          <w:sz w:val="24"/>
          <w:szCs w:val="24"/>
          <w:lang w:val="uk-UA"/>
        </w:rPr>
        <w:t>світлоповертачами</w:t>
      </w:r>
      <w:proofErr w:type="spellEnd"/>
      <w:r w:rsidRPr="00663D92">
        <w:rPr>
          <w:rFonts w:ascii="Times New Roman" w:hAnsi="Times New Roman"/>
          <w:sz w:val="24"/>
          <w:szCs w:val="24"/>
          <w:lang w:val="uk-UA"/>
        </w:rPr>
        <w:t>: попереду – білого кольору, по боках – оранжевого, позаду – червоного; на голові у водія має бути захисний шолом; чітко дотримуватися правил дорожнього руху;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водіям мопедів і велосипедів заборонено керувати транспортом із несправним гальмом, звуковим сигналом, у темну пору доби; рухатися по автомагістралях, коли поряд є велосипедна доріжка; рухатися по тротуарах і пішохідних доріжках; їздити не тримаючись за кермо та знімати ноги з педалей; перевозити пасажирів; буксирувати інші транспортні засоби;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 для катання на інших засобах (</w:t>
      </w:r>
      <w:proofErr w:type="spellStart"/>
      <w:r w:rsidRPr="00663D92">
        <w:rPr>
          <w:rFonts w:ascii="Times New Roman" w:hAnsi="Times New Roman"/>
          <w:sz w:val="24"/>
          <w:szCs w:val="24"/>
          <w:lang w:val="uk-UA"/>
        </w:rPr>
        <w:t>скейтборд</w:t>
      </w:r>
      <w:proofErr w:type="spellEnd"/>
      <w:r w:rsidRPr="00663D92">
        <w:rPr>
          <w:rFonts w:ascii="Times New Roman" w:hAnsi="Times New Roman"/>
          <w:sz w:val="24"/>
          <w:szCs w:val="24"/>
          <w:lang w:val="uk-UA"/>
        </w:rPr>
        <w:t>, самокат, ролики тощо) обирати місце на дитячих майданчиках та ін., на проїжджу частину виїжджати заборонено;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учні повинні виконувати зазначені правила, а також інші Правила дорожнього руху України, знання про які були отримані на уроках основ здоров’я, виховних годинах, інших навчальних спеціалізованих установах, предметних уроках;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заборонено перебувати поблизу залізничних колій дітям без супроводу дорослих;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учні, користуючись транспортним засобом, повинні сидіти або стояти тільки в призначених для цього місцях, тримаючись за поручень або інше пристосування.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2.2.2. Під час тривалих вихідних, перебуваючи вдома, на вулиці, в спеціалізованих установах, приміщеннях, транспорті учні повинні чітко виконувати правила пожежної безпеки: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 xml:space="preserve">- заборонено брати з собою вогненебезпечні предмети, що можуть спричинити пожежу (запальнички, сірники, петарди, бенгальські вогні, феєрверки, цигарки, легкозаймисті речовини, </w:t>
      </w:r>
      <w:proofErr w:type="spellStart"/>
      <w:r w:rsidRPr="00663D92">
        <w:rPr>
          <w:rFonts w:ascii="Times New Roman" w:hAnsi="Times New Roman"/>
          <w:sz w:val="24"/>
          <w:szCs w:val="24"/>
          <w:lang w:val="uk-UA"/>
        </w:rPr>
        <w:t>вогнезаймисту</w:t>
      </w:r>
      <w:proofErr w:type="spellEnd"/>
      <w:r w:rsidRPr="00663D92">
        <w:rPr>
          <w:rFonts w:ascii="Times New Roman" w:hAnsi="Times New Roman"/>
          <w:sz w:val="24"/>
          <w:szCs w:val="24"/>
          <w:lang w:val="uk-UA"/>
        </w:rPr>
        <w:t xml:space="preserve"> рідину тощо);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користуватися газовою плитою вдома тільки із спеціалізованим електричним приладом для вмикання, сухими руками і під наглядом дорослих;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 xml:space="preserve">- заборонено використовувати віконниці на вікна для затемнення приміщень і застосовувати горючі матеріали; зберігати бензин, газ та інші легкозаймисті горючі рідини, приносити їх до приміщення; застосовувати предмети оформлення приміщень, декорації та сценічне обладнання, виготовлене з горючих синтетичних матеріалів, штучних тканин і волокон (пінопласту, поролону, </w:t>
      </w:r>
      <w:proofErr w:type="spellStart"/>
      <w:r w:rsidRPr="00663D92">
        <w:rPr>
          <w:rFonts w:ascii="Times New Roman" w:hAnsi="Times New Roman"/>
          <w:sz w:val="24"/>
          <w:szCs w:val="24"/>
          <w:lang w:val="uk-UA"/>
        </w:rPr>
        <w:t>полівінілу</w:t>
      </w:r>
      <w:proofErr w:type="spellEnd"/>
      <w:r w:rsidRPr="00663D92">
        <w:rPr>
          <w:rFonts w:ascii="Times New Roman" w:hAnsi="Times New Roman"/>
          <w:sz w:val="24"/>
          <w:szCs w:val="24"/>
          <w:lang w:val="uk-UA"/>
        </w:rPr>
        <w:t xml:space="preserve"> тощо); застосовувати відкритий вогонь (факели, свічки, феєрверки, бенгальські вогні тощо), застосовувати дугові прожектори; влаштовувати світлові ефекти із застосуванням хімічних та інших речовин, що можуть викликати загоряння; встановлювати стільці, крісла тощо, конструкції, виготовлені з пластмас і легкозаймистих матеріалів, а також захаращувати предметами проходи та аварійні виходи;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у жодному разі не брати на вулиці чи в іншому місці незнайомі чи чужі предмети, зокрема побутову техніку, не вмикати їх у розетку вдома чи в інших установах – це може призвести до вибуху та надзвичайної ситуації;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не наближатися до електроприладів, музичної апаратури, що живиться струмом. Користуватись електроприладами можна тільки в присутності батьків, сухими руками. У разі виявлення обірваних проводів, неізольованої проводки, іскріння проводки, негайно повідомити дорослих;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не збиратися біля проходів у громадських установах, входах та виходах, у приміщеннях вестибюлю;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lastRenderedPageBreak/>
        <w:t>- під час участі в масових заходах не кричати, не свистіти, не бігати, не стрибати, не створювати травмонебезпечних ситуацій, виконувати правила пожежної безпеки;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уразі пожежної небезпеки (наявності вогню, іскріння, диму) – негайно вийти на повітря (за двері, балкон) та кликати на допомогу. Викликати службу пожежної охорони за номером 101, назвавши своє ім’я, прізвище, коротко описавши ситуацію: наявність вогню, диму, кількість людей у приміщенні, свій номер телефону;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2.2.3. Під час тривалих вихідних, перебуваючи вдома, на вулиці, в спеціалізованих установах, громадських місцях, приміщеннях, транспорті тощо учні повинні чітко виконувати правила з попередження нещасних випадків, травмування, отруєння тощо: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під час тривалих вихідних заборонено перебувати біля водойм без супроводу дорослих для запобігання утоплення дітей;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категорично заборонено перебувати біля будівельних майданчиків, кар’єрів, закинутих напівзруйнованих будівель для запобігання обрушень будівельних матеріалів й попередження травм та загибелі дітей;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заборонено вживати алкоголь, наркотичні засоби, тютюнові вироби, стимулятори;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уникати вживання в їжу грибів;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заборонено брати в руки, нюхати, їсти незнайомі дикі рослини чи паростки квітів, кущів, дерев, що може призвести до отруєння;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пересуватися слід обережно і спокійно. Беручи участь в іграх, не створювати хаотичного руху, не штовхатися, не кричати. На вулиці бути обережним, дивитися під ноги, щоб не впасти в яму чи у відкритий каналізаційний люк;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не підходити на вулиці до обірваних, обвислих проводів, або проводів, які стирчать, а особливо, якщо від них іде гудіння – дані проводи можуть бути ще підживлені електрострумом;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 xml:space="preserve">- не підходити до щитових, не залазити на стовпи з високовольтними проводами – можна отримати удар електрострумом від високо живлень на відстані </w:t>
      </w:r>
      <w:smartTag w:uri="urn:schemas-microsoft-com:office:smarttags" w:element="metricconverter">
        <w:smartTagPr>
          <w:attr w:name="ProductID" w:val="5 м"/>
        </w:smartTagPr>
        <w:r w:rsidRPr="00663D92">
          <w:rPr>
            <w:rFonts w:ascii="Times New Roman" w:hAnsi="Times New Roman"/>
            <w:sz w:val="24"/>
            <w:szCs w:val="24"/>
            <w:lang w:val="uk-UA"/>
          </w:rPr>
          <w:t>5 м</w:t>
        </w:r>
      </w:smartTag>
      <w:r w:rsidRPr="00663D92">
        <w:rPr>
          <w:rFonts w:ascii="Times New Roman" w:hAnsi="Times New Roman"/>
          <w:sz w:val="24"/>
          <w:szCs w:val="24"/>
          <w:lang w:val="uk-UA"/>
        </w:rPr>
        <w:t>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бути обережним на дитячих майданчиках, у парках відпочинку: спочатку переконатися, що гойдалки, атракціони, турніки та інші прилади справні, сильно не розгойдуватися й не розгойдувати інших, щоб не призвести до падіння чи іншого травмування;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не виходити на дах багатоповерхівки для попередження падіння дітей із висоти;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не підходити до відчинених вікон, мити вікна тільки в присутності дорослих, не нахилятися на перила, парапети сходинок для запобігання падіння дітей із висоти;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не спускатися у підвали будинків чи інші підземні ходи, катакомби, бомбосховища – там може бути отруйний газ;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не вступати в контакт із незнайомими тваринами для запобігання отримання укусів від хворих на сказ тварин;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застосовувати всі знання й правила, отримані на уроках основ здоров’я, виховних годинах, навчальних уроках.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2.2.4. Під час тривалих вихідних учні повинні виконувати правила безпеки життєдіяльності піц час самостійного перебування вдома, на вулиці, громадських місцях, у друзів, на молодіжних дискотеках, у замкнутому просторі приміщень із чужими людьми, правила попередження правопорушень та насильства над дітьми: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не розмовляти й не вступати в контакт із незнайомцями, зокрема не передавати їм цінні речі, ключі від дому, навіть якщо вони назвалися представниками міліції. Слід одразу кликати на допомогу й швидко йти до людей;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не підходити до автомобілів із незнайомцями, навіть якщо вони запитують дорогу. Скажіть, що не знаєте, і швидко йдіть геть;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 xml:space="preserve">- перебувати без супроводу дорослих на вулиці дітям до 10-ти років можна до 20 </w:t>
      </w:r>
      <w:proofErr w:type="spellStart"/>
      <w:r w:rsidRPr="00663D92">
        <w:rPr>
          <w:rFonts w:ascii="Times New Roman" w:hAnsi="Times New Roman"/>
          <w:sz w:val="24"/>
          <w:szCs w:val="24"/>
          <w:lang w:val="uk-UA"/>
        </w:rPr>
        <w:t>год</w:t>
      </w:r>
      <w:proofErr w:type="spellEnd"/>
      <w:r w:rsidRPr="00663D92">
        <w:rPr>
          <w:rFonts w:ascii="Times New Roman" w:hAnsi="Times New Roman"/>
          <w:sz w:val="24"/>
          <w:szCs w:val="24"/>
          <w:lang w:val="uk-UA"/>
        </w:rPr>
        <w:t xml:space="preserve">, до 14-ти років – до 21 </w:t>
      </w:r>
      <w:proofErr w:type="spellStart"/>
      <w:r w:rsidRPr="00663D92">
        <w:rPr>
          <w:rFonts w:ascii="Times New Roman" w:hAnsi="Times New Roman"/>
          <w:sz w:val="24"/>
          <w:szCs w:val="24"/>
          <w:lang w:val="uk-UA"/>
        </w:rPr>
        <w:t>год</w:t>
      </w:r>
      <w:proofErr w:type="spellEnd"/>
      <w:r w:rsidRPr="00663D92">
        <w:rPr>
          <w:rFonts w:ascii="Times New Roman" w:hAnsi="Times New Roman"/>
          <w:sz w:val="24"/>
          <w:szCs w:val="24"/>
          <w:lang w:val="uk-UA"/>
        </w:rPr>
        <w:t>, до 18-ти років – до 22 год. У темну пору сезону – до настання темряви;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lastRenderedPageBreak/>
        <w:t>- діти мають право не відчиняти двері будинку навіть представникам правоохоронних органів. Якщо незнайомець запитує, чи скоро прийдуть батьки, повідомте, що скоро – вони у сусідів, а в цей час зателефонуйте батькам і двері незнайомцям не відчиняйте;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перебувати подалі від тих, хто влаштовує бійки, не беріть участі в суперечках дорослих і не провокувати словами чи діями агресивну поведінку, що може призвести до бійки або травми; у стосунках із оточуючими керуйтеся толерантними відносинами;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не заходити в під’їзд, ліфт із незнайомими людьми; одразу кликати на допомогу, якщо незнайомець чинить якісь дії щодо вас. Бути уважнішими, оглядатися й перевіряти, чи не слідує за вами хтось під час проходу провулків, підземних переходів між домами й тунелями. Якщо за вами хтось іде, зупиніться й відійдіть у сторону, щоб потенційний переслідувач пройшов повз вас;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під час перебування на дискотеці, слід завчасно попередити батьків про зустріч вас після закінчення заходу; керувати загальними правилами етикету й нормами поведінки, не провокувати оточуючих на агресивну поведінку рухами й словами. У разі небезпечної ситуації слід звертатися до служби охорони закладу, викликати міліцію за номером 102, зателефонувати батькам;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 xml:space="preserve">- не чинити дій, що можуть призвести до правопорушень. Неповнолітніми у кримінальному праві вважаються особи віком до 18-ти років. За злочини, вчинені після настання 14-річного віку, неповнолітні підлягають кримінальній відповідальності; 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всеукраїнські гарячі лінії підтримки дітей та молоді України: Всеукраїнська лінія «Телефон довіри» – 800-500-21-80; національна гаряча лінія з питань попередження насильства над дітьми та захисту прав дітей – 500-500-33-50 (у межах України дзвінки безкоштовні);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під час перебування в громадських місцях на святкових подіях слід уникати натовпу і стовпотворінь; При русі в натовпі не можна напирати на тих, хто йде попереду (бажання прискорити рух завершиться пробкою). Слід намагатися уникнути затору, а головне, тих місць, де просування обмежують гострі кути, перила, скляні вітрини, – вас можуть притиснути, роздавити і серйозно травмувати. Якщо ви побачили збуджених глядачів під впливом алкоголю – вийдіть до завершення видовища або значно пізніше, щоб уникнути правопорушень і не стати жертвою насильства.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 xml:space="preserve">2.2.5. Під час тривалих вихідних учні повинні виконувати правила з запобігання захворювань на грип, інфекційні, кишкові захворювання, </w:t>
      </w:r>
      <w:proofErr w:type="spellStart"/>
      <w:r w:rsidRPr="00663D92">
        <w:rPr>
          <w:rFonts w:ascii="Times New Roman" w:hAnsi="Times New Roman"/>
          <w:sz w:val="24"/>
          <w:szCs w:val="24"/>
          <w:lang w:val="uk-UA"/>
        </w:rPr>
        <w:t>педикульоз</w:t>
      </w:r>
      <w:proofErr w:type="spellEnd"/>
      <w:r w:rsidRPr="00663D92">
        <w:rPr>
          <w:rFonts w:ascii="Times New Roman" w:hAnsi="Times New Roman"/>
          <w:sz w:val="24"/>
          <w:szCs w:val="24"/>
          <w:lang w:val="uk-UA"/>
        </w:rPr>
        <w:t xml:space="preserve"> тощо: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при нездужанні не виходити з дому, щоб не заражати інших людей, і викликати лікаря;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хворому виділити окреме ліжко, посуд, білизну;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приміщення постійно провітрювати;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у разі контакту із хворим одягати марлеву маску;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хворому слід дотримуватися постільного режиму;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вживати заходів профілактики: їсти мед, малину, цибулю, часник; чітко виконувати рекомендації лікаря;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постійно мити руки з милом перед їжею;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не їсти брудних овочів та фруктів, ретельно їх мити й ошпарювати;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 xml:space="preserve">- для запобігання захворювань на </w:t>
      </w:r>
      <w:proofErr w:type="spellStart"/>
      <w:r w:rsidRPr="00663D92">
        <w:rPr>
          <w:rFonts w:ascii="Times New Roman" w:hAnsi="Times New Roman"/>
          <w:sz w:val="24"/>
          <w:szCs w:val="24"/>
          <w:lang w:val="uk-UA"/>
        </w:rPr>
        <w:t>педикульоз</w:t>
      </w:r>
      <w:proofErr w:type="spellEnd"/>
      <w:r w:rsidRPr="00663D92">
        <w:rPr>
          <w:rFonts w:ascii="Times New Roman" w:hAnsi="Times New Roman"/>
          <w:sz w:val="24"/>
          <w:szCs w:val="24"/>
          <w:lang w:val="uk-UA"/>
        </w:rPr>
        <w:t>, регулярно мити голову; довге волосся у дівчат має бути зібране у зачіску, не користуватися засобами особистої гігієни (гребінцем) інших осіб, а також не передавати свої засоби гігієни іншим. Не міряти й не носити чужого одягу, головних уборів, а також не передавати іншим свій одяг;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не вживати самостійно медичних препаратів, не рекомендованих лікарем;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якщо ви погано почуваєтеся, а дорослих немає поряд, слід викликати швидку медичну допомогу за номером 103, описавши свій стан, назвавши номер телефону, домашню адресу, прізвище, ім’я, а також зателефонувати батькам.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 xml:space="preserve">3. </w:t>
      </w:r>
      <w:r w:rsidRPr="00663D92">
        <w:rPr>
          <w:rFonts w:ascii="Times New Roman" w:hAnsi="Times New Roman"/>
          <w:b/>
          <w:bCs/>
          <w:iCs/>
          <w:sz w:val="24"/>
          <w:szCs w:val="24"/>
          <w:lang w:val="uk-UA"/>
        </w:rPr>
        <w:t>Вимоги безпеки життєдіяльності учнів при виникненні надзвичайної або аварійної ситуації.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3.1. Не панікувати, не кричати, не метушитися, чітко й спокійно виконувати вказівки дорослих, які перебувають поряд.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3.2. Зателефонувати батькам, коротко описати ситуацію, повідомити про місце свого перебування.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3.3. Якщо ситуація вийшла з-під контролю дорослих, слід зателефонувати в служби екстреної допомоги за телефонами: 101 – пожежна охорона; 102 – міліція; 103 – швидка медична допомога; 104 – газова служба,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коротко описати ситуацію, назвати адресу, за якою сталася надзвичайна ситуація, своє прізвище, ім’я, номер свого телефону.</w:t>
      </w:r>
    </w:p>
    <w:p w:rsidR="004B2B91" w:rsidRPr="00663D92" w:rsidRDefault="004B2B91" w:rsidP="004B2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3.4. За змогою слід залишити територію аварійної небезпеки.</w:t>
      </w:r>
    </w:p>
    <w:p w:rsidR="004B2B91" w:rsidRPr="00663D92" w:rsidRDefault="004B2B91" w:rsidP="004B2B91">
      <w:pPr>
        <w:spacing w:after="0" w:line="240" w:lineRule="auto"/>
        <w:ind w:left="672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Заступник директора ___________________Н.Семенів</w:t>
      </w:r>
    </w:p>
    <w:p w:rsidR="001344D9" w:rsidRDefault="001344D9" w:rsidP="004B2B91"/>
    <w:sectPr w:rsidR="001344D9" w:rsidSect="0013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4B2B91"/>
    <w:rsid w:val="001344D9"/>
    <w:rsid w:val="004B2B91"/>
    <w:rsid w:val="00DE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9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2146</Words>
  <Characters>12234</Characters>
  <Application>Microsoft Office Word</Application>
  <DocSecurity>0</DocSecurity>
  <Lines>101</Lines>
  <Paragraphs>28</Paragraphs>
  <ScaleCrop>false</ScaleCrop>
  <Company/>
  <LinksUpToDate>false</LinksUpToDate>
  <CharactersWithSpaces>14352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1</cp:revision>
  <dcterms:created xsi:type="dcterms:W3CDTF">2016-12-19T10:53:00Z</dcterms:created>
  <dcterms:modified xsi:type="dcterms:W3CDTF">2016-12-19T10:53:00Z</dcterms:modified>
</cp:coreProperties>
</file>